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EF81" w14:textId="77777777" w:rsidR="00B803DE" w:rsidRDefault="008B4EB6" w:rsidP="00B8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az-Latn-AZ"/>
        </w:rPr>
      </w:pPr>
      <w:r w:rsidRPr="008B4EB6">
        <w:rPr>
          <w:rFonts w:ascii="Times New Roman" w:hAnsi="Times New Roman" w:cs="Times New Roman"/>
          <w:b/>
          <w:sz w:val="28"/>
          <w:szCs w:val="24"/>
        </w:rPr>
        <w:t>Занятие</w:t>
      </w:r>
      <w:r w:rsidRPr="008B4EB6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1</w:t>
      </w:r>
    </w:p>
    <w:p w14:paraId="6EA660BD" w14:textId="77777777" w:rsidR="00AA58E4" w:rsidRPr="00AA58E4" w:rsidRDefault="00AA58E4" w:rsidP="00AA58E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u w:val="single"/>
          <w:lang w:val="az-Latn-AZ"/>
        </w:rPr>
      </w:pPr>
      <w:r w:rsidRPr="00A65E93">
        <w:rPr>
          <w:rFonts w:ascii="Times New Roman" w:hAnsi="Times New Roman" w:cs="Times New Roman"/>
          <w:bCs/>
          <w:sz w:val="23"/>
          <w:szCs w:val="23"/>
          <w:u w:val="single"/>
        </w:rPr>
        <w:t>Медицинская микробиология и иммунология, ее цель и задачи, этапы развития. Систематика и классификация микроорганизмов. Морфология и классификация бактерий. Микробиологическая лаборатория, режим работы в ней. Методы микробиологического исследования. Микроскопический метод исследования.  Микроскопы. Правила работы с иммерсионным объективом. Приготовление мазков из патологического материала и культуры микробов. Простой метод окраски.</w:t>
      </w:r>
    </w:p>
    <w:p w14:paraId="406A5568" w14:textId="77777777" w:rsidR="00B803DE" w:rsidRDefault="00B803DE" w:rsidP="00B803D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2CC00A0" w14:textId="45EBEA4C" w:rsidR="006E6ED9" w:rsidRPr="00B803DE" w:rsidRDefault="006E6ED9" w:rsidP="00B803DE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Предмет микробиология</w:t>
      </w:r>
      <w:r w:rsidR="008B4EB6"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B803DE"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Микробиология - (греч.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mikros-</w:t>
      </w:r>
      <w:r w:rsidRPr="00B803DE">
        <w:rPr>
          <w:rFonts w:ascii="Times New Roman" w:hAnsi="Times New Roman" w:cs="Times New Roman"/>
          <w:iCs/>
          <w:sz w:val="28"/>
          <w:szCs w:val="28"/>
        </w:rPr>
        <w:t>малый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,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лат.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bios-</w:t>
      </w:r>
      <w:r w:rsidRPr="00B803DE">
        <w:rPr>
          <w:rFonts w:ascii="Times New Roman" w:hAnsi="Times New Roman" w:cs="Times New Roman"/>
          <w:iCs/>
          <w:sz w:val="28"/>
          <w:szCs w:val="28"/>
        </w:rPr>
        <w:t>жизнь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 logos-</w:t>
      </w:r>
      <w:r w:rsidRPr="00B803DE">
        <w:rPr>
          <w:rFonts w:ascii="Times New Roman" w:hAnsi="Times New Roman" w:cs="Times New Roman"/>
          <w:iCs/>
          <w:sz w:val="28"/>
          <w:szCs w:val="28"/>
        </w:rPr>
        <w:t>наука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)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-это наука, изучающая закономерности жизнедеятельности микроорганизмов, невидимых невооружённым глазом.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</w:p>
    <w:p w14:paraId="0740C834" w14:textId="44C347AF" w:rsidR="006E6ED9" w:rsidRPr="00B803DE" w:rsidRDefault="006E6ED9" w:rsidP="00B803D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Общая микробиология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изучает морфологию (форму и строение), физиологию (питание, метаболизм, дыхание и размножение), генетику (наследственность и изменчивость) микроорганизмов.</w:t>
      </w:r>
    </w:p>
    <w:p w14:paraId="5B4D30B5" w14:textId="77777777" w:rsidR="006E6ED9" w:rsidRPr="00B803DE" w:rsidRDefault="006E6ED9" w:rsidP="00B803D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Частная микробиология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изучает особенности отдельных микроорганизмов. В связи с этим она делится на такие разделы, как бактериология, вирусология, микология, протозоология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</w:t>
      </w:r>
    </w:p>
    <w:p w14:paraId="3B5263F9" w14:textId="77777777" w:rsidR="006E6ED9" w:rsidRPr="00B803DE" w:rsidRDefault="006E6ED9" w:rsidP="00B803D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Объектами исследования микробиологии являются прокариоты (бактерии, спирохеты, риккетсии, хламидии, микоплазмы, актиномицеты), эукариоты (микроскопические грибы и простейшие), имеющие клеточное строение, а также вирусы, вироиды и прионы, не имеющие клеточного строения.</w:t>
      </w:r>
    </w:p>
    <w:p w14:paraId="020BC32D" w14:textId="742D35C9" w:rsidR="00485D04" w:rsidRPr="00B803DE" w:rsidRDefault="006E6ED9" w:rsidP="00B803DE">
      <w:pPr>
        <w:tabs>
          <w:tab w:val="left" w:pos="430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Классификация прокариот</w:t>
      </w:r>
      <w:r w:rsidR="00B803DE"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>Современная классификация прокариот была предложена американским бактериологом в 1923 году. Она регулярно обновляется Международным Комитетом по Систематике бактерий.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В последней 9-ой публикации прокариоты по строению клеточной стенки подразделяются на четыре категории. Каждая категория состоит из многочисленных групп. </w:t>
      </w:r>
    </w:p>
    <w:p w14:paraId="3695D2CD" w14:textId="52C2E416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Современная классификация прокариот по Берджи</w:t>
      </w:r>
    </w:p>
    <w:p w14:paraId="6F77E9D8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Грамотрицательные, имеющие клеточную стенку эубактерии</w:t>
      </w:r>
    </w:p>
    <w:p w14:paraId="6652E446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Грамположительные, имеющие клеточную стенку эубактерии</w:t>
      </w:r>
    </w:p>
    <w:p w14:paraId="150C4559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Эубактерии, не имеющие клеточную стенку</w:t>
      </w:r>
    </w:p>
    <w:p w14:paraId="12CD1ABC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Архебактерии</w:t>
      </w:r>
    </w:p>
    <w:p w14:paraId="13E1964C" w14:textId="77777777" w:rsidR="008B4EB6" w:rsidRPr="00B803DE" w:rsidRDefault="008B4EB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3C0D62BC" w14:textId="77777777" w:rsidR="006E6ED9" w:rsidRPr="00B803DE" w:rsidRDefault="006E6ED9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В современной классификации прокариот имеется</w:t>
      </w:r>
    </w:p>
    <w:p w14:paraId="68918FCD" w14:textId="77777777" w:rsidR="006E6ED9" w:rsidRPr="00B803DE" w:rsidRDefault="006E6ED9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24 </w:t>
      </w:r>
      <w:r w:rsidRPr="00B803DE">
        <w:rPr>
          <w:rFonts w:ascii="Times New Roman" w:hAnsi="Times New Roman" w:cs="Times New Roman"/>
          <w:iCs/>
          <w:sz w:val="28"/>
          <w:szCs w:val="28"/>
        </w:rPr>
        <w:t>типа, 33 класса</w:t>
      </w:r>
    </w:p>
    <w:p w14:paraId="30F98E1F" w14:textId="39CA610D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1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</w:t>
      </w:r>
      <w:r w:rsidRPr="00B803DE">
        <w:rPr>
          <w:rFonts w:ascii="Times New Roman" w:hAnsi="Times New Roman" w:cs="Times New Roman"/>
          <w:iCs/>
          <w:sz w:val="28"/>
          <w:szCs w:val="28"/>
        </w:rPr>
        <w:t>Эубактерии с тонкой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Грам-отрицательной клеточной стенкой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- </w:t>
      </w:r>
      <w:r w:rsidRPr="00B803DE">
        <w:rPr>
          <w:rFonts w:ascii="Times New Roman" w:hAnsi="Times New Roman" w:cs="Times New Roman"/>
          <w:iCs/>
          <w:sz w:val="28"/>
          <w:szCs w:val="28"/>
          <w:lang w:val="en-US"/>
        </w:rPr>
        <w:t>Gracilicutes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 16 </w:t>
      </w:r>
      <w:r w:rsidRPr="00B803DE">
        <w:rPr>
          <w:rFonts w:ascii="Times New Roman" w:hAnsi="Times New Roman" w:cs="Times New Roman"/>
          <w:iCs/>
          <w:sz w:val="28"/>
          <w:szCs w:val="28"/>
        </w:rPr>
        <w:t>групп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</w:p>
    <w:p w14:paraId="29DE4167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2.</w:t>
      </w:r>
      <w:r w:rsidRPr="00B803DE">
        <w:rPr>
          <w:rFonts w:ascii="Times New Roman" w:hAnsi="Times New Roman" w:cs="Times New Roman"/>
          <w:iCs/>
          <w:sz w:val="28"/>
          <w:szCs w:val="28"/>
        </w:rPr>
        <w:t>Эубактерии с толстой Грам-положительной клеточной стенкой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  <w:lang w:val="en-US"/>
        </w:rPr>
        <w:t>Firmicutes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13 </w:t>
      </w:r>
      <w:r w:rsidRPr="00B803DE">
        <w:rPr>
          <w:rFonts w:ascii="Times New Roman" w:hAnsi="Times New Roman" w:cs="Times New Roman"/>
          <w:iCs/>
          <w:sz w:val="28"/>
          <w:szCs w:val="28"/>
        </w:rPr>
        <w:t>групп</w:t>
      </w:r>
    </w:p>
    <w:p w14:paraId="06A35F17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3.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Эубактерии, не имеющие клеточной стенки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микоплазмы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-</w:t>
      </w:r>
      <w:r w:rsidRPr="00B803DE">
        <w:rPr>
          <w:rFonts w:ascii="Times New Roman" w:hAnsi="Times New Roman" w:cs="Times New Roman"/>
          <w:iCs/>
          <w:sz w:val="28"/>
          <w:szCs w:val="28"/>
          <w:lang w:val="en-US"/>
        </w:rPr>
        <w:t>Tenericutes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класс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Mollicutes – 1 </w:t>
      </w:r>
      <w:r w:rsidRPr="00B803DE">
        <w:rPr>
          <w:rFonts w:ascii="Times New Roman" w:hAnsi="Times New Roman" w:cs="Times New Roman"/>
          <w:iCs/>
          <w:sz w:val="28"/>
          <w:szCs w:val="28"/>
        </w:rPr>
        <w:t>группа</w:t>
      </w:r>
    </w:p>
    <w:p w14:paraId="04F5D76E" w14:textId="77777777" w:rsidR="00485D04" w:rsidRPr="00B803DE" w:rsidRDefault="00170176" w:rsidP="00B803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lastRenderedPageBreak/>
        <w:t>4.</w:t>
      </w:r>
      <w:r w:rsidRPr="00B803DE">
        <w:rPr>
          <w:rFonts w:ascii="Times New Roman" w:hAnsi="Times New Roman" w:cs="Times New Roman"/>
          <w:iCs/>
          <w:sz w:val="28"/>
          <w:szCs w:val="28"/>
        </w:rPr>
        <w:t>У архебактерий клеточная стенка и пептидогликан отсутствуют. Не вызывают болезней у человека. Включают 5 групп</w:t>
      </w:r>
    </w:p>
    <w:p w14:paraId="504F9ED3" w14:textId="77777777" w:rsidR="008B4EB6" w:rsidRPr="00B803DE" w:rsidRDefault="008B4EB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4F9BE0D" w14:textId="77777777" w:rsidR="006E6ED9" w:rsidRPr="00B803DE" w:rsidRDefault="006E6ED9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ТАКСОНОМИЧЕСКИЕ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  <w:lang w:val="en-US"/>
        </w:rPr>
        <w:t>КАТЕГОРИИ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1"/>
        <w:gridCol w:w="3267"/>
      </w:tblGrid>
      <w:tr w:rsidR="006E6ED9" w:rsidRPr="00B803DE" w14:paraId="1BABDBD8" w14:textId="77777777" w:rsidTr="008B4EB6">
        <w:trPr>
          <w:trHeight w:val="21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89701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Царство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7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5F6DA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Prokaryotae</w:t>
            </w:r>
          </w:p>
        </w:tc>
      </w:tr>
      <w:tr w:rsidR="006E6ED9" w:rsidRPr="00B803DE" w14:paraId="79B49F4F" w14:textId="77777777" w:rsidTr="008B4EB6">
        <w:trPr>
          <w:trHeight w:val="29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DAE5C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>Тип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6BE70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Gracilicutes</w:t>
            </w:r>
          </w:p>
        </w:tc>
      </w:tr>
      <w:tr w:rsidR="006E6ED9" w:rsidRPr="00B803DE" w14:paraId="7FFB552A" w14:textId="77777777" w:rsidTr="008B4EB6">
        <w:trPr>
          <w:trHeight w:val="25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084A0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CA965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Scotobacteria</w:t>
            </w:r>
          </w:p>
        </w:tc>
      </w:tr>
      <w:tr w:rsidR="006E6ED9" w:rsidRPr="00B803DE" w14:paraId="5D3391AB" w14:textId="77777777" w:rsidTr="008B4EB6">
        <w:trPr>
          <w:trHeight w:val="2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F256A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Порядок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B48C5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Eubacteriales</w:t>
            </w:r>
          </w:p>
        </w:tc>
      </w:tr>
      <w:tr w:rsidR="006E6ED9" w:rsidRPr="00B803DE" w14:paraId="28870C6A" w14:textId="77777777" w:rsidTr="008B4EB6">
        <w:trPr>
          <w:trHeight w:val="3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40BD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Семейство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8508E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Enterobacteriaceae</w:t>
            </w:r>
          </w:p>
        </w:tc>
      </w:tr>
      <w:tr w:rsidR="006E6ED9" w:rsidRPr="00B803DE" w14:paraId="3B029690" w14:textId="77777777" w:rsidTr="008B4EB6">
        <w:trPr>
          <w:trHeight w:val="3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3F428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Род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A7E78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Escherichia</w:t>
            </w:r>
          </w:p>
        </w:tc>
      </w:tr>
      <w:tr w:rsidR="006E6ED9" w:rsidRPr="00B803DE" w14:paraId="00C59F98" w14:textId="77777777" w:rsidTr="008B4EB6">
        <w:trPr>
          <w:trHeight w:val="3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6EB66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Вид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1A722" w14:textId="49C970EF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 </w:t>
            </w:r>
            <w:r w:rsidR="00B803DE"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C</w:t>
            </w: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oli</w:t>
            </w:r>
          </w:p>
        </w:tc>
      </w:tr>
      <w:tr w:rsidR="006E6ED9" w:rsidRPr="00B803DE" w14:paraId="01C4A784" w14:textId="77777777" w:rsidTr="008B4EB6">
        <w:trPr>
          <w:trHeight w:val="2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82E56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Подвид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661D9" w14:textId="77777777" w:rsidR="006E6ED9" w:rsidRPr="00B803DE" w:rsidRDefault="006E6ED9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</w:rPr>
              <w:t xml:space="preserve"> </w:t>
            </w:r>
            <w:r w:rsidRPr="00B803DE">
              <w:rPr>
                <w:rFonts w:ascii="Times New Roman" w:eastAsia="Times New Roman" w:hAnsi="Times New Roman" w:cs="Times New Roman"/>
                <w:iCs/>
                <w:color w:val="002060"/>
                <w:kern w:val="24"/>
                <w:sz w:val="28"/>
                <w:szCs w:val="28"/>
                <w:lang w:val="az-Latn-AZ"/>
              </w:rPr>
              <w:t>Escherichia coli O157:H7</w:t>
            </w:r>
          </w:p>
        </w:tc>
      </w:tr>
    </w:tbl>
    <w:p w14:paraId="6B818215" w14:textId="77777777" w:rsidR="00B803DE" w:rsidRDefault="00B803DE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6EB34D" w14:textId="585C89B2" w:rsidR="006E6ED9" w:rsidRPr="00B803DE" w:rsidRDefault="006E6ED9" w:rsidP="00B803D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Считается, что для таксонов высокого ранга больше подходит название не «Отдел», а «Тип»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(Phylum</w:t>
      </w:r>
      <w:r w:rsidRPr="00B803DE">
        <w:rPr>
          <w:rFonts w:ascii="Times New Roman" w:hAnsi="Times New Roman" w:cs="Times New Roman"/>
          <w:iCs/>
          <w:sz w:val="28"/>
          <w:szCs w:val="28"/>
        </w:rPr>
        <w:t>).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</w:p>
    <w:p w14:paraId="72DA1A4A" w14:textId="198CEDDB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Идентификация микроорганизмов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</w:p>
    <w:p w14:paraId="12547328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морфологическая</w:t>
      </w:r>
    </w:p>
    <w:p w14:paraId="4CD27BC7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тинкториальная</w:t>
      </w:r>
    </w:p>
    <w:p w14:paraId="41E36E9D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культуральная</w:t>
      </w:r>
    </w:p>
    <w:p w14:paraId="4D175766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биохимическая</w:t>
      </w:r>
    </w:p>
    <w:p w14:paraId="1380C025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антигенная</w:t>
      </w:r>
    </w:p>
    <w:p w14:paraId="135720E3" w14:textId="711B5012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По процентному соотношению Г+ Ц</w:t>
      </w:r>
    </w:p>
    <w:p w14:paraId="10954FB4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По гибридизации ДНК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</w:t>
      </w:r>
    </w:p>
    <w:p w14:paraId="4B1F5873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Секвенирование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</w:t>
      </w:r>
    </w:p>
    <w:p w14:paraId="0C910621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По действию фермента рестриктазы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</w:t>
      </w:r>
    </w:p>
    <w:p w14:paraId="32A4C501" w14:textId="3FDBBDA6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По полиморфизму в цепочке ДНК</w:t>
      </w:r>
    </w:p>
    <w:p w14:paraId="5B68A487" w14:textId="6C074D90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Консерватизм рибосомы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16S </w:t>
      </w:r>
    </w:p>
    <w:p w14:paraId="587CB060" w14:textId="77777777" w:rsidR="00485D04" w:rsidRPr="00B803DE" w:rsidRDefault="00170176" w:rsidP="00B803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Гены, кодирующие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RNT </w:t>
      </w:r>
      <w:r w:rsidRPr="00B803DE">
        <w:rPr>
          <w:rFonts w:ascii="Times New Roman" w:hAnsi="Times New Roman" w:cs="Times New Roman"/>
          <w:iCs/>
          <w:sz w:val="28"/>
          <w:szCs w:val="28"/>
        </w:rPr>
        <w:t>и рибосомные белки</w:t>
      </w:r>
    </w:p>
    <w:p w14:paraId="4E8D9EEF" w14:textId="77777777" w:rsidR="008B4EB6" w:rsidRPr="00B803DE" w:rsidRDefault="008B4EB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C3F66F" w14:textId="7FFB618C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Номенклатура микроорганизмов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>Применяется номенклатура микроорганизмов, созданная К.Линнеем для обозначения их названий (кроме вирусов). В этом случае первое слово обозначает род, оно пишется с заглавной буквы, второе слово означает в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ид и пишется с маленькой буквы. </w:t>
      </w:r>
      <w:r w:rsidRPr="00B803DE">
        <w:rPr>
          <w:rFonts w:ascii="Times New Roman" w:hAnsi="Times New Roman" w:cs="Times New Roman"/>
          <w:iCs/>
          <w:sz w:val="28"/>
          <w:szCs w:val="28"/>
        </w:rPr>
        <w:t>Например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 Mycobacterium tuberculosis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Francisella tularensis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Staphylococcus aureus.  </w:t>
      </w:r>
    </w:p>
    <w:p w14:paraId="5CDB1305" w14:textId="77777777" w:rsidR="00485D04" w:rsidRPr="00B803DE" w:rsidRDefault="00170176" w:rsidP="00B803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Вид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это микроорганизмы, имеющие общее происхождение и похожие морфо-биологические свойства.</w:t>
      </w:r>
    </w:p>
    <w:p w14:paraId="32EB3664" w14:textId="77777777" w:rsidR="00485D04" w:rsidRPr="00B803DE" w:rsidRDefault="00170176" w:rsidP="00B803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Штамм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это чистая культура одного вида микроорганизмов, полученных из различных (или одного) источников в разное время. </w:t>
      </w:r>
    </w:p>
    <w:p w14:paraId="04926EED" w14:textId="77777777" w:rsidR="00485D04" w:rsidRPr="00B803DE" w:rsidRDefault="00170176" w:rsidP="00B803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Клон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культура, выращенная из одной микробной клетки. </w:t>
      </w:r>
    </w:p>
    <w:p w14:paraId="00B6305A" w14:textId="77777777" w:rsidR="00485D04" w:rsidRPr="00B803DE" w:rsidRDefault="00170176" w:rsidP="00B803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Колония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это скопление (популяция), образуемая бактериями на твёрдых питательных средах. </w:t>
      </w:r>
    </w:p>
    <w:p w14:paraId="68698D49" w14:textId="40D0F646" w:rsidR="00485D04" w:rsidRPr="00B803DE" w:rsidRDefault="00170176" w:rsidP="00B803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Чистая культура микроба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имеется ввиду популяция, образованная одним видом  микроорганизма на плотной питательной среде. </w:t>
      </w:r>
    </w:p>
    <w:p w14:paraId="2DDC23C6" w14:textId="77777777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Внутривидовые варианты</w:t>
      </w:r>
    </w:p>
    <w:p w14:paraId="71553C77" w14:textId="0C0F44D9" w:rsidR="00485D04" w:rsidRPr="00B803DE" w:rsidRDefault="00B803DE" w:rsidP="00B80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М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>орфовар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0176"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вариант, отличающийся от основного вида по морфологическим свойствам. </w:t>
      </w:r>
    </w:p>
    <w:p w14:paraId="6DFDA3C1" w14:textId="77777777" w:rsidR="00485D04" w:rsidRPr="00B803DE" w:rsidRDefault="00170176" w:rsidP="00B80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биовар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отличие по нескольким биологическим свойствам</w:t>
      </w:r>
    </w:p>
    <w:p w14:paraId="36800D23" w14:textId="77777777" w:rsidR="00485D04" w:rsidRPr="00B803DE" w:rsidRDefault="00170176" w:rsidP="00B80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серовар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отличие по антигенной структуре</w:t>
      </w:r>
    </w:p>
    <w:p w14:paraId="6984D273" w14:textId="77777777" w:rsidR="00485D04" w:rsidRPr="00B803DE" w:rsidRDefault="00170176" w:rsidP="00B80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фаговар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по чувствительности к определённому фагу </w:t>
      </w:r>
    </w:p>
    <w:p w14:paraId="278A84B5" w14:textId="77777777" w:rsidR="00485D04" w:rsidRPr="00B803DE" w:rsidRDefault="00170176" w:rsidP="00B80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хемовар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 </w:t>
      </w:r>
      <w:r w:rsidRPr="00B803DE">
        <w:rPr>
          <w:rFonts w:ascii="Times New Roman" w:hAnsi="Times New Roman" w:cs="Times New Roman"/>
          <w:iCs/>
          <w:sz w:val="28"/>
          <w:szCs w:val="28"/>
        </w:rPr>
        <w:t>отличие по биохимическим свойствам</w:t>
      </w:r>
    </w:p>
    <w:p w14:paraId="0811E20F" w14:textId="77777777" w:rsidR="00485D04" w:rsidRPr="00B803DE" w:rsidRDefault="00170176" w:rsidP="00B803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резистовар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отличие по чувствительности к антимикробным препаратам</w:t>
      </w:r>
    </w:p>
    <w:p w14:paraId="67C41084" w14:textId="77777777" w:rsidR="008B4EB6" w:rsidRPr="00B803DE" w:rsidRDefault="008B4EB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0B2952" w14:textId="211F6DDD" w:rsidR="006E6ED9" w:rsidRPr="00B803DE" w:rsidRDefault="006E6ED9" w:rsidP="00B803D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Роль микробиологической лаборатории в диагностике заболеваний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Исследования микробиологических лабораторий играют важную роль в ранней и точной диагностике инфекционных заболеваний.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Микробиологическ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>ие лаборатории функционируют в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:</w:t>
      </w:r>
    </w:p>
    <w:p w14:paraId="1F3D0DA7" w14:textId="77777777" w:rsidR="00485D04" w:rsidRPr="00B803DE" w:rsidRDefault="00170176" w:rsidP="00B803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Центрах гигиены и эпидемиологии</w:t>
      </w:r>
    </w:p>
    <w:p w14:paraId="04417180" w14:textId="77777777" w:rsidR="00485D04" w:rsidRPr="00B803DE" w:rsidRDefault="00170176" w:rsidP="00B803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поликлиниках</w:t>
      </w:r>
    </w:p>
    <w:p w14:paraId="5DABE6F5" w14:textId="77777777" w:rsidR="00485D04" w:rsidRPr="00B803DE" w:rsidRDefault="00170176" w:rsidP="00B803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больницах и</w:t>
      </w:r>
    </w:p>
    <w:p w14:paraId="26C82C55" w14:textId="77777777" w:rsidR="00485D04" w:rsidRPr="00B803DE" w:rsidRDefault="00170176" w:rsidP="00B803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научно-исследовательских институтах</w:t>
      </w:r>
    </w:p>
    <w:p w14:paraId="0B0DFED5" w14:textId="77777777" w:rsidR="008B4EB6" w:rsidRPr="00B803DE" w:rsidRDefault="008B4EB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2498616" w14:textId="32F5DB7D" w:rsidR="006E6ED9" w:rsidRPr="00B803DE" w:rsidRDefault="008B4EB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Структура микробиологической лаборатории. </w:t>
      </w:r>
    </w:p>
    <w:p w14:paraId="06D6B8A3" w14:textId="2B84B32C" w:rsidR="006E6ED9" w:rsidRPr="00B803DE" w:rsidRDefault="008B4EB6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Микробиологическая лаборатория состоит из следующих помещений:</w:t>
      </w:r>
    </w:p>
    <w:p w14:paraId="7675F1A5" w14:textId="406D7E66" w:rsidR="00485D04" w:rsidRPr="00B803DE" w:rsidRDefault="008B4EB6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1.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B803DE">
        <w:rPr>
          <w:rFonts w:ascii="Times New Roman" w:hAnsi="Times New Roman" w:cs="Times New Roman"/>
          <w:iCs/>
          <w:sz w:val="28"/>
          <w:szCs w:val="28"/>
        </w:rPr>
        <w:t>Комната отбора проб для исследования</w:t>
      </w:r>
    </w:p>
    <w:p w14:paraId="25C43C22" w14:textId="24E8E846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2. 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Препараторская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для приготовления питательных сред, материалов, красителей для проведения исследования</w:t>
      </w:r>
    </w:p>
    <w:p w14:paraId="74439B1F" w14:textId="162380B4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3. 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Автоклавная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для размещения стерилизационного оборудования (автоклав, паровой стерилизатор)</w:t>
      </w:r>
    </w:p>
    <w:p w14:paraId="60A2EBFF" w14:textId="6B0D3781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4. 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Моечная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–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для дезинфекции и мытья чашек Петри, пробирок, колб, использованных пипеток.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</w:p>
    <w:p w14:paraId="654479AA" w14:textId="17FD69A8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5.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Комната для проведения исследований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для исследования проб пациентов – гноя, мокроты, крови, мочи, кала, спинномозговой жидкости различными методами</w:t>
      </w:r>
    </w:p>
    <w:p w14:paraId="0EFC5B68" w14:textId="6FCB08CD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6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.      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>Вивариум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для содержания экспериментальных животных</w:t>
      </w:r>
    </w:p>
    <w:p w14:paraId="7E7F195D" w14:textId="77777777" w:rsidR="008B4EB6" w:rsidRPr="00B803DE" w:rsidRDefault="008B4EB6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C31F97" w14:textId="3803A288" w:rsidR="006E6ED9" w:rsidRPr="00B803DE" w:rsidRDefault="006E6ED9" w:rsidP="00B803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Приборы, применяемые в микробиологическрой лаборатории</w:t>
      </w:r>
    </w:p>
    <w:p w14:paraId="07D36F88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Микроскопы</w:t>
      </w:r>
    </w:p>
    <w:p w14:paraId="556A614A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Автоклав</w:t>
      </w:r>
    </w:p>
    <w:p w14:paraId="6D232627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Паровой стерилизатор</w:t>
      </w:r>
    </w:p>
    <w:p w14:paraId="787B90F0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Термостат</w:t>
      </w:r>
    </w:p>
    <w:p w14:paraId="3774413F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Водяная баня</w:t>
      </w:r>
    </w:p>
    <w:p w14:paraId="01F7E3AF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Холодильный шкаф</w:t>
      </w:r>
    </w:p>
    <w:p w14:paraId="1DE6633A" w14:textId="77777777" w:rsidR="00485D04" w:rsidRPr="00B803DE" w:rsidRDefault="00170176" w:rsidP="00B803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Центрифуга</w:t>
      </w:r>
    </w:p>
    <w:p w14:paraId="4F95E251" w14:textId="6ED6541E" w:rsidR="008B4EB6" w:rsidRPr="00B803DE" w:rsidRDefault="006E6ED9" w:rsidP="00B803D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Режим работы микробиологической лаборатории</w:t>
      </w:r>
      <w:r w:rsidR="008B4EB6" w:rsidRPr="00B803D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</w:t>
      </w:r>
    </w:p>
    <w:p w14:paraId="4AE061AB" w14:textId="75F6C09C" w:rsidR="00170176" w:rsidRPr="00B803DE" w:rsidRDefault="00170176" w:rsidP="00B803DE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В микробиологических лабораториях лечебных учреждений, работающих с патогенными микроорганизмами для предупреждения повторного инфицирования и распространения микробов необходимо соблюдать следующие правила (т.н. режим работы лаборатории)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>:</w:t>
      </w:r>
    </w:p>
    <w:p w14:paraId="1D0FCAE5" w14:textId="5B1D9835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В лабораторию нельзя заходить без халата и колпака</w:t>
      </w:r>
      <w:r w:rsidR="00B803DE">
        <w:rPr>
          <w:rFonts w:ascii="Times New Roman" w:hAnsi="Times New Roman" w:cs="Times New Roman"/>
          <w:iCs/>
          <w:sz w:val="28"/>
          <w:szCs w:val="28"/>
        </w:rPr>
        <w:t>.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В случае необходимости нужно использовать маску.</w:t>
      </w:r>
    </w:p>
    <w:p w14:paraId="01E7761B" w14:textId="77777777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Нельзя заходить в лабораторию в верхней одежде, много передвигаться и много разговаривать.</w:t>
      </w:r>
    </w:p>
    <w:p w14:paraId="27AAA527" w14:textId="19650D49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В лаборатории нельзя кушать, пить чай и курить</w:t>
      </w:r>
    </w:p>
    <w:p w14:paraId="588E9D9D" w14:textId="77777777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В случае попадания патологического материала на халат, стол или на пол, необходимо немедленно обработать дезинфицирующим средством.</w:t>
      </w:r>
    </w:p>
    <w:p w14:paraId="724175B6" w14:textId="77777777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Использованные пипетки, шпатели, пробирки, чашки Петри необходимо замочить в дезинфицирующем растворе. </w:t>
      </w:r>
    </w:p>
    <w:p w14:paraId="544DB39D" w14:textId="54BB6FCD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В конце работы рабочий стол необходимо убрать, дезинфицировать, засеянные чашки Петри поместить в термостат, музейные штаммы и неиспользованные питательные среды поместить в холодильник. </w:t>
      </w:r>
    </w:p>
    <w:p w14:paraId="43F06879" w14:textId="2CE3A6A6" w:rsidR="00485D04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Предметный столик микроскопа и объектив с увеличением 90 необходимо очистить от масла и положить под объектив кусочек марли. Для предотвращения попадания пыли микроскоп необходимо накрывать специальным покрытием. </w:t>
      </w:r>
    </w:p>
    <w:p w14:paraId="091ABE43" w14:textId="79C7BA2F" w:rsidR="006E6ED9" w:rsidRPr="00B803DE" w:rsidRDefault="00170176" w:rsidP="00B803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По окончании работы нужно протереть руки салфеткой, пропитанной дезинфицирующим раствором и вымыть с мылом.</w:t>
      </w:r>
    </w:p>
    <w:p w14:paraId="7E3E8BE4" w14:textId="1EEB60B5" w:rsidR="00170176" w:rsidRP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681294" w14:textId="77777777" w:rsidR="00170176" w:rsidRPr="00B803DE" w:rsidRDefault="0017017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При проведении микробиологических лабораторных исследований необходимо соблюдать следующие правила:</w:t>
      </w:r>
    </w:p>
    <w:p w14:paraId="0B34715E" w14:textId="77777777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Работать с инфицированным материалом только с помощью инструментов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(</w:t>
      </w: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пинцет, петля и др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.)</w:t>
      </w:r>
    </w:p>
    <w:p w14:paraId="34346E19" w14:textId="77777777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Прикасаться к культуре микроба в чашке Петри и конденсату запрещается</w:t>
      </w:r>
    </w:p>
    <w:p w14:paraId="5E222FB0" w14:textId="77777777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До начала работы необходимо проверить целость стеклянной посуды, проводимость игл, надёжность шприцов.</w:t>
      </w:r>
    </w:p>
    <w:p w14:paraId="55DC4235" w14:textId="77777777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Во время посева материала на чашку Петри, колбу, флаконы нанести дату и номер анализа. </w:t>
      </w:r>
    </w:p>
    <w:p w14:paraId="1D60206E" w14:textId="37557073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На пробирку, чашку Петри материал переносится над пла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менем горелки</w:t>
      </w: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щпатель, края пробирки нужно провести через пламя, а петлю прокалить в пламени. </w:t>
      </w:r>
    </w:p>
    <w:p w14:paraId="01E044AF" w14:textId="7CC0A530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Во время работы чашки Петри должн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ru-RU"/>
        </w:rPr>
        <w:t>ы быть в кювете либо на подносе</w:t>
      </w: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а пробирки- в штативе. </w:t>
      </w:r>
    </w:p>
    <w:p w14:paraId="7877170C" w14:textId="77777777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Суспензия патогенных микроорганизмов нужно переносить пипеткой Пастера с резиновым баллончиком. </w:t>
      </w:r>
    </w:p>
    <w:p w14:paraId="25FD6962" w14:textId="77777777" w:rsidR="008B4EB6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Пипетировать ртом и переносить в посуду ряд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ом с другой посудой запрещается</w:t>
      </w:r>
    </w:p>
    <w:p w14:paraId="0D23BD47" w14:textId="70A06182" w:rsidR="00485D04" w:rsidRPr="00B803DE" w:rsidRDefault="00170176" w:rsidP="00B803D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По окончанию работы оставлять на</w:t>
      </w:r>
      <w:r w:rsidR="008B4EB6"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столе  фиксированные препараты</w:t>
      </w: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>, чашки Петри, пробирки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, </w:t>
      </w: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другую зараженную посуду запрещается. </w:t>
      </w:r>
    </w:p>
    <w:p w14:paraId="7A475DEE" w14:textId="77777777" w:rsidR="00170176" w:rsidRPr="00B803DE" w:rsidRDefault="0017017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DEA9678" w14:textId="63C7D02E" w:rsidR="00170176" w:rsidRPr="00B803DE" w:rsidRDefault="0017017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Методы микробиологического исследования</w:t>
      </w:r>
      <w:r w:rsidR="008B4EB6"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5E94F938" w14:textId="77777777" w:rsidR="00485D04" w:rsidRP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1.</w:t>
      </w:r>
      <w:r w:rsidRPr="00B803DE">
        <w:rPr>
          <w:rFonts w:ascii="Times New Roman" w:hAnsi="Times New Roman" w:cs="Times New Roman"/>
          <w:iCs/>
          <w:sz w:val="28"/>
          <w:szCs w:val="28"/>
        </w:rPr>
        <w:t>Микроскопический метод</w:t>
      </w:r>
    </w:p>
    <w:p w14:paraId="7B8F460D" w14:textId="347CE77A" w:rsidR="00485D04" w:rsidRP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2.</w:t>
      </w:r>
      <w:r w:rsidRPr="00B803DE">
        <w:rPr>
          <w:rFonts w:ascii="Times New Roman" w:hAnsi="Times New Roman" w:cs="Times New Roman"/>
          <w:iCs/>
          <w:sz w:val="28"/>
          <w:szCs w:val="28"/>
        </w:rPr>
        <w:t>Культуральный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(</w:t>
      </w:r>
      <w:r w:rsidRPr="00B803DE">
        <w:rPr>
          <w:rFonts w:ascii="Times New Roman" w:hAnsi="Times New Roman" w:cs="Times New Roman"/>
          <w:iCs/>
          <w:sz w:val="28"/>
          <w:szCs w:val="28"/>
        </w:rPr>
        <w:t>бактериологический, вирусологический, микологический, паразитологический) метод</w:t>
      </w:r>
    </w:p>
    <w:p w14:paraId="227E42EF" w14:textId="77777777" w:rsidR="00485D04" w:rsidRP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3. </w:t>
      </w:r>
      <w:r w:rsidRPr="00B803DE">
        <w:rPr>
          <w:rFonts w:ascii="Times New Roman" w:hAnsi="Times New Roman" w:cs="Times New Roman"/>
          <w:iCs/>
          <w:sz w:val="28"/>
          <w:szCs w:val="28"/>
        </w:rPr>
        <w:t>Биологический метод</w:t>
      </w:r>
    </w:p>
    <w:p w14:paraId="57B1EA98" w14:textId="77777777" w:rsid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4.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Иммунологический метод                           </w:t>
      </w:r>
    </w:p>
    <w:p w14:paraId="2C000777" w14:textId="77777777" w:rsid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- </w:t>
      </w:r>
      <w:r w:rsidRPr="00B803DE">
        <w:rPr>
          <w:rFonts w:ascii="Times New Roman" w:hAnsi="Times New Roman" w:cs="Times New Roman"/>
          <w:iCs/>
          <w:sz w:val="28"/>
          <w:szCs w:val="28"/>
        </w:rPr>
        <w:t>серологический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</w:p>
    <w:p w14:paraId="2BAC430E" w14:textId="182B2A56" w:rsidR="00485D04" w:rsidRP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- </w:t>
      </w:r>
      <w:r w:rsidRPr="00B803DE">
        <w:rPr>
          <w:rFonts w:ascii="Times New Roman" w:hAnsi="Times New Roman" w:cs="Times New Roman"/>
          <w:iCs/>
          <w:sz w:val="28"/>
          <w:szCs w:val="28"/>
        </w:rPr>
        <w:t>кожно-аллергические пробы</w:t>
      </w:r>
    </w:p>
    <w:p w14:paraId="574F1F60" w14:textId="77777777" w:rsidR="008B4EB6" w:rsidRP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5. </w:t>
      </w:r>
      <w:r w:rsidRPr="00B803DE">
        <w:rPr>
          <w:rFonts w:ascii="Times New Roman" w:hAnsi="Times New Roman" w:cs="Times New Roman"/>
          <w:iCs/>
          <w:sz w:val="28"/>
          <w:szCs w:val="28"/>
        </w:rPr>
        <w:t>Молекулярно-генетический метод</w:t>
      </w:r>
    </w:p>
    <w:p w14:paraId="714F91F7" w14:textId="77777777" w:rsidR="00B803DE" w:rsidRDefault="00170176" w:rsidP="00B803DE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69721DE" w14:textId="0B244571" w:rsidR="00485D04" w:rsidRPr="00B803DE" w:rsidRDefault="00170176" w:rsidP="00B803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Метод микроскопии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С помощью микроскопического метода в исследуемом материале определяют наличие микроорганизмов и их морфологию.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Поскольку многие микроорганизмы невозможно определить на основании морфологии и тинкториальных свойств, поэтому микроскопический метод считается приблизительным диагностическим методом. </w:t>
      </w:r>
    </w:p>
    <w:p w14:paraId="6932EB8D" w14:textId="5E6764C7" w:rsidR="00485D04" w:rsidRPr="00B803DE" w:rsidRDefault="00170176" w:rsidP="00B803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Культуральный (бактериологический) метод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При проведении исследования этим методом производится посев патологического материала на соответствующие питательные среды, инкубация, получение «чистой культуры» и идентификация. Будучи «золотым стандартом» микробиологической диагностики, метод позволяет правильно определить возбудителя.</w:t>
      </w:r>
    </w:p>
    <w:p w14:paraId="42D2FB02" w14:textId="4B3343BC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Биологический и экспериментальный метод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Производится заражение лабораторных животных патологическим материалом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Биологический метод применяют, если невозможно получить чистую культуру бактериологическим методом.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Изучается патогенность, вирулентность и токсигенность микроба. 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Проводятся экспериментальные исследования новых лекарственных препаратов.</w:t>
      </w:r>
    </w:p>
    <w:p w14:paraId="779184CE" w14:textId="77777777" w:rsidR="008B4EB6" w:rsidRPr="00B803DE" w:rsidRDefault="008B4EB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BEF746" w14:textId="72B600D0" w:rsidR="00170176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Иммунологический метод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ab/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Серологический метод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–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в сыворотке крови определяют антигены возбудителя, либо антитела против возбудителя, а так же с помощью известной иммунной сыворотки определяют вид и серовар неизвестного микроба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(</w:t>
      </w:r>
      <w:r w:rsidRPr="00B803DE">
        <w:rPr>
          <w:rFonts w:ascii="Times New Roman" w:hAnsi="Times New Roman" w:cs="Times New Roman"/>
          <w:iCs/>
          <w:sz w:val="28"/>
          <w:szCs w:val="28"/>
        </w:rPr>
        <w:t>серологическая идентификация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).  </w:t>
      </w:r>
    </w:p>
    <w:p w14:paraId="4034C05D" w14:textId="34C4F4D9" w:rsidR="00170176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Молекулярно-генетический метод</w:t>
      </w:r>
    </w:p>
    <w:p w14:paraId="28FCEBD8" w14:textId="09F07538" w:rsidR="00B803DE" w:rsidRPr="00B803DE" w:rsidRDefault="00170176" w:rsidP="00B803DE">
      <w:pPr>
        <w:pStyle w:val="ListParagraph"/>
        <w:numPr>
          <w:ilvl w:val="0"/>
          <w:numId w:val="28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45960">
        <w:rPr>
          <w:rFonts w:ascii="Times New Roman" w:hAnsi="Times New Roman" w:cs="Times New Roman"/>
          <w:iCs/>
          <w:sz w:val="28"/>
          <w:szCs w:val="28"/>
          <w:lang w:val="ru-RU"/>
        </w:rPr>
        <w:t>Полимеразная цепная реакция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Основана на принципе приумножения (амплификации) и определения нуклеиновой кислоты возбудителя в патологическом материале либо в чистой культуре. </w:t>
      </w:r>
    </w:p>
    <w:p w14:paraId="25D60BBF" w14:textId="68CD9E36" w:rsidR="00485D04" w:rsidRPr="00845960" w:rsidRDefault="00170176" w:rsidP="00B803DE">
      <w:pPr>
        <w:pStyle w:val="ListParagraph"/>
        <w:numPr>
          <w:ilvl w:val="0"/>
          <w:numId w:val="28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ДНК и молекулярная гибридизация РНК. </w:t>
      </w:r>
      <w:r w:rsidRPr="0084596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Основаны на определении геномных фрагментов, характерных для возбудителя. </w:t>
      </w:r>
    </w:p>
    <w:p w14:paraId="1F8D5CBB" w14:textId="333B78A7" w:rsidR="00485D04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Основное преимущество молекулярно-генетического метода – высокая чувствительность и специфичность.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</w:t>
      </w:r>
    </w:p>
    <w:p w14:paraId="4544F0F1" w14:textId="77777777" w:rsidR="008B4EB6" w:rsidRPr="00B803DE" w:rsidRDefault="008B4EB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94A89C" w14:textId="792722B5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Микроскопы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В микробиологических лабораториях для исследования микроор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>ганизмов применяется микроскоп.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Микроскоп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 (lat. mikro</w:t>
      </w:r>
      <w:r w:rsidRPr="00B803D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 — </w:t>
      </w:r>
      <w:r w:rsidRPr="00B803DE">
        <w:rPr>
          <w:rFonts w:ascii="Times New Roman" w:hAnsi="Times New Roman" w:cs="Times New Roman"/>
          <w:iCs/>
          <w:sz w:val="28"/>
          <w:szCs w:val="28"/>
        </w:rPr>
        <w:t>малый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,  skopid</w:t>
      </w:r>
      <w:r w:rsidRPr="00B803D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 — </w:t>
      </w:r>
      <w:r w:rsidRPr="00B803DE">
        <w:rPr>
          <w:rFonts w:ascii="Times New Roman" w:hAnsi="Times New Roman" w:cs="Times New Roman"/>
          <w:iCs/>
          <w:sz w:val="28"/>
          <w:szCs w:val="28"/>
        </w:rPr>
        <w:t>смотрю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) —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служит для увеличения изображения объекта, в том числе измерения невидимых частей объекта. Современный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биологический микроскоп – это сложный оптический прибор, который помогает изучить объекты, проводящие световые лучи в светлом и тёмном поле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Для изучения формы, строения, размеров и других свойств бактерий размером более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0,2 </w:t>
      </w:r>
      <w:r w:rsidRPr="00B803DE">
        <w:rPr>
          <w:rFonts w:ascii="Times New Roman" w:hAnsi="Times New Roman" w:cs="Times New Roman"/>
          <w:iCs/>
          <w:sz w:val="28"/>
          <w:szCs w:val="28"/>
        </w:rPr>
        <w:t>мкм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применяется световой микроскоп.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</w:p>
    <w:p w14:paraId="450BF99A" w14:textId="0C64E6EA" w:rsidR="00485D04" w:rsidRPr="00B803DE" w:rsidRDefault="00B803DE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>Предметный столик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Предметный столик относится 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>к механической части микроскопа.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 Это часть микроскопа, на которую помещается препарат для исследования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На нём располагаются зажимы. Эти зажимы эластичные, они прижимают  исследуемый предмет к предметному столику. </w:t>
      </w:r>
    </w:p>
    <w:p w14:paraId="171E6C06" w14:textId="15FB6598" w:rsidR="00170176" w:rsidRPr="00B803DE" w:rsidRDefault="00B803DE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B803DE">
        <w:rPr>
          <w:rFonts w:ascii="Times New Roman" w:hAnsi="Times New Roman" w:cs="Times New Roman"/>
          <w:iCs/>
          <w:sz w:val="28"/>
          <w:szCs w:val="28"/>
        </w:rPr>
        <w:t>Тубус</w:t>
      </w:r>
    </w:p>
    <w:p w14:paraId="6541ACF9" w14:textId="77777777" w:rsidR="00485D04" w:rsidRPr="00B803DE" w:rsidRDefault="00170176" w:rsidP="00B803DE">
      <w:pPr>
        <w:numPr>
          <w:ilvl w:val="0"/>
          <w:numId w:val="1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Между окуляром и револьвером находиться тубус, или смотровая трубка.</w:t>
      </w:r>
    </w:p>
    <w:p w14:paraId="7B4E31F4" w14:textId="77777777" w:rsidR="00485D04" w:rsidRPr="00B803DE" w:rsidRDefault="00170176" w:rsidP="00B803DE">
      <w:pPr>
        <w:numPr>
          <w:ilvl w:val="0"/>
          <w:numId w:val="1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Тубус несёт направляю-щую функцию. Другими словами, он направляет лучи от изображения до глаза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. </w:t>
      </w:r>
    </w:p>
    <w:p w14:paraId="01DF44F9" w14:textId="77777777" w:rsidR="00485D04" w:rsidRPr="00B803DE" w:rsidRDefault="00170176" w:rsidP="00B803DE">
      <w:pPr>
        <w:numPr>
          <w:ilvl w:val="0"/>
          <w:numId w:val="1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Расстояние между объективом и окуляром называется оптической длиной тубуса.</w:t>
      </w:r>
    </w:p>
    <w:p w14:paraId="28D260B2" w14:textId="68752FBD" w:rsidR="00170176" w:rsidRPr="00B803DE" w:rsidRDefault="00B803DE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>Окуляр</w:t>
      </w:r>
    </w:p>
    <w:p w14:paraId="3362DAF3" w14:textId="56A5DAC6" w:rsidR="00485D04" w:rsidRPr="00B803DE" w:rsidRDefault="00170176" w:rsidP="00B803DE">
      <w:pPr>
        <w:numPr>
          <w:ilvl w:val="0"/>
          <w:numId w:val="17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Слово окуляр образовано от слова «окулус» , что означает «глаз».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Окуляр расположен в верхней части тубуса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Окуляр выполняет функцию линзы, является одной из двух частей, увеличивающих изображение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Для изучения препарата под микроскопом прислоняемся глазами к окуляру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Окуляр состоит из двух линз и придерживающей их рамки.</w:t>
      </w:r>
      <w:r w:rsidR="008B4EB6" w:rsidRP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Линза, расположенная дальше от тубуса, называется «верхней» или «глазной» линзой, а другая- «нижней» линзой. </w:t>
      </w:r>
    </w:p>
    <w:p w14:paraId="230EECC4" w14:textId="2787B5E1" w:rsidR="00485D04" w:rsidRPr="00B803DE" w:rsidRDefault="00B803DE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Типы объективов.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 xml:space="preserve">Объектив состоит из двояковыпуклых линз и относится к оптической части микроскопа </w:t>
      </w:r>
    </w:p>
    <w:p w14:paraId="0E9DDFFE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-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фронтальная линза находится  спереди</w:t>
      </w:r>
    </w:p>
    <w:p w14:paraId="59A6BD02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-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корректирующая линза находится сверху-сзади</w:t>
      </w:r>
    </w:p>
    <w:p w14:paraId="6CADD63B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Биологические микроскопы</w:t>
      </w:r>
    </w:p>
    <w:p w14:paraId="640093D6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(x8, 10, 40, 60) - </w:t>
      </w:r>
      <w:r w:rsidRPr="00B803DE">
        <w:rPr>
          <w:rFonts w:ascii="Times New Roman" w:hAnsi="Times New Roman" w:cs="Times New Roman"/>
          <w:iCs/>
          <w:sz w:val="28"/>
          <w:szCs w:val="28"/>
        </w:rPr>
        <w:t>сухой</w:t>
      </w:r>
    </w:p>
    <w:p w14:paraId="05346312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(x90, x100) – </w:t>
      </w:r>
      <w:r w:rsidRPr="00B803DE">
        <w:rPr>
          <w:rFonts w:ascii="Times New Roman" w:hAnsi="Times New Roman" w:cs="Times New Roman"/>
          <w:iCs/>
          <w:sz w:val="28"/>
          <w:szCs w:val="28"/>
        </w:rPr>
        <w:t>снабжен иммерсионным объективом</w:t>
      </w:r>
    </w:p>
    <w:p w14:paraId="6ACE1700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Увеличительная способность  микроскопа</w:t>
      </w:r>
    </w:p>
    <w:p w14:paraId="10C16564" w14:textId="77777777" w:rsidR="00485D04" w:rsidRPr="00B803DE" w:rsidRDefault="00170176" w:rsidP="00B803DE">
      <w:pPr>
        <w:numPr>
          <w:ilvl w:val="0"/>
          <w:numId w:val="1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Увеличение микроскопа равно произведению увеличений объектива и окуляра</w:t>
      </w:r>
    </w:p>
    <w:p w14:paraId="29E164FA" w14:textId="77777777" w:rsid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Объектив  X окуляр = полное увеличение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1B68C31" w14:textId="2347C827" w:rsidR="00485D04" w:rsidRPr="00B803DE" w:rsidRDefault="00B803DE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170176" w:rsidRPr="00B803DE">
        <w:rPr>
          <w:rFonts w:ascii="Times New Roman" w:hAnsi="Times New Roman" w:cs="Times New Roman"/>
          <w:iCs/>
          <w:sz w:val="28"/>
          <w:szCs w:val="28"/>
        </w:rPr>
        <w:t>сли объектив увеличен в 100 раз, а окуляра в 10 раз, общее увеличение микроскопа будет 100x10 = 1000 раз.Биологические световые микроскопы позволяют увеличить объект до 2000-3000 раз.</w:t>
      </w:r>
    </w:p>
    <w:p w14:paraId="30457B2E" w14:textId="7A243523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Темнопольный микроскоп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У биологического микроскопа вместо конденсора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имеется  паралоид -или кордиоид-конденсор. У верхней линзы края закруглённые и бесцветные, а середина чёрного цвета. Специальный конденсор создаёт тёмное поле микроскопии, на котором видны светящиеся исследуемые частицы.  Эти микроскопы позволяют увидеть не поддающиеся окраске такие микробы, как спирохеты,  без окрашивания</w:t>
      </w:r>
    </w:p>
    <w:p w14:paraId="6CD45A8F" w14:textId="4BEFE74E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Фазово-контрастный микроскоп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Лучи света, проходящие через область высокой оптической плотности любого объекта, отстают от других областей по фазе. Такие области не видны под микроскопом, потому что они прозрачны. Поэтому, с помощью устройства контрастной фазы для получения контрастного изображения фазовая изменчивость световых лучей, проходящих через объект, преобразуется в амплитудную изменчивость, и прозрачные объекты видны под микроскопом.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Устройство преобразует длину волны в длину фазы.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Это сделано путем размещения специальной диафрагмы на световом микроскопе и дифракционной пластинки перед ним.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Органеллы освещаются по-разному и могут быть легко идентифицированы под микроскопом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Позволяет изучать структурные элементы бактерий, их размножение, споруляцию, действие химических веществ.</w:t>
      </w:r>
    </w:p>
    <w:p w14:paraId="29A30A80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 </w:t>
      </w:r>
    </w:p>
    <w:p w14:paraId="051DA253" w14:textId="783C5707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Люмин</w:t>
      </w:r>
      <w:r w:rsidRPr="00B803D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</w:t>
      </w: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сцентный(флюоресцентный ) микроскоп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Люминисценция</w:t>
      </w:r>
      <w:r w:rsidRPr="00B803DE">
        <w:rPr>
          <w:rFonts w:ascii="Times New Roman" w:hAnsi="Times New Roman" w:cs="Times New Roman"/>
          <w:iCs/>
          <w:sz w:val="28"/>
          <w:szCs w:val="28"/>
          <w:lang w:val="tr-TR"/>
        </w:rPr>
        <w:t xml:space="preserve"> (lat.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l</w:t>
      </w:r>
      <w:r w:rsidRPr="00B803DE">
        <w:rPr>
          <w:rFonts w:ascii="Times New Roman" w:hAnsi="Times New Roman" w:cs="Times New Roman"/>
          <w:iCs/>
          <w:sz w:val="28"/>
          <w:szCs w:val="28"/>
          <w:lang w:val="tr-TR"/>
        </w:rPr>
        <w:t>umen –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означает свет</w:t>
      </w:r>
      <w:r w:rsidRPr="00B803DE">
        <w:rPr>
          <w:rFonts w:ascii="Times New Roman" w:hAnsi="Times New Roman" w:cs="Times New Roman"/>
          <w:iCs/>
          <w:sz w:val="28"/>
          <w:szCs w:val="28"/>
          <w:lang w:val="tr-TR"/>
        </w:rPr>
        <w:t xml:space="preserve">)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основана на превращении поглощённой потенциальной энергии в световую и свечении при охлаждении. Применяется УФИ.  Поскольку эти лучи невидимы для человеческого глаза, препарат сначала окрашивают флюоресцентными красителями (акридин, аурамин, нейтральный красный, флюоресцеин и др.)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Микроорганизмы видны как флюоресцирующие частицы в тёмном поле. </w:t>
      </w:r>
    </w:p>
    <w:p w14:paraId="0E54CC99" w14:textId="2734287A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Электронный микроскоп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>В электронном микроскопе вместо световых лучей используется поток электронов.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Электронный микроскоп позволяет увидеть очень мелкие объекты, такие как структурные элементы вирусов, бактерий и других микроорганизмов, макромолекулы и другие субмикроскопические частицы</w:t>
      </w:r>
      <w:r w:rsidR="00B80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Длина волны электронного излучения примерно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0,005 nm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, в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200000-300000 </w:t>
      </w:r>
      <w:r w:rsidRPr="00B803DE">
        <w:rPr>
          <w:rFonts w:ascii="Times New Roman" w:hAnsi="Times New Roman" w:cs="Times New Roman"/>
          <w:iCs/>
          <w:sz w:val="28"/>
          <w:szCs w:val="28"/>
        </w:rPr>
        <w:t>короче длины волны светового излучения. Так как длина волны электронного излучения короче длины волны света, поэтому полезное увеличение достигает самого верхнего предела и обеспечивает увеличение в 1000 больше (х1 000 000), чем световой микроскоп.</w:t>
      </w:r>
    </w:p>
    <w:p w14:paraId="0CA95A97" w14:textId="656F083A" w:rsidR="00485D04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Сканирующий электронный микроскоп</w:t>
      </w:r>
      <w:r w:rsidR="00B803DE" w:rsidRPr="00B803D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B80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Сканирующий электронный микроскоп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(ing</w:t>
      </w:r>
      <w:r w:rsidRPr="00B803DE">
        <w:rPr>
          <w:rFonts w:ascii="Times New Roman" w:hAnsi="Times New Roman" w:cs="Times New Roman"/>
          <w:iCs/>
          <w:sz w:val="28"/>
          <w:szCs w:val="28"/>
        </w:rPr>
        <w:t>. Scanning Electron Microscope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- 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SEM)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– </w:t>
      </w:r>
      <w:r w:rsidRPr="00B803DE">
        <w:rPr>
          <w:rFonts w:ascii="Times New Roman" w:hAnsi="Times New Roman" w:cs="Times New Roman"/>
          <w:iCs/>
          <w:sz w:val="28"/>
          <w:szCs w:val="28"/>
        </w:rPr>
        <w:t>это прибор из класса электронные микроскопы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.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Это прибор для изображения крупных объектов (до 0,4 нанометра), поверхности объекта , а так же  состава и строения поверхностного слоя, и для получения информации о других особенностях. Основан на принципе взаимодействия электронного излучения и исследуемого объекта. Полученную информацию компьютер выдаёт в виде картинки. </w:t>
      </w:r>
    </w:p>
    <w:p w14:paraId="7AA74FAF" w14:textId="77777777" w:rsidR="00170176" w:rsidRPr="00B803DE" w:rsidRDefault="00170176" w:rsidP="00B803D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B803D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Правила работы с иммерсионным объективом</w:t>
      </w:r>
    </w:p>
    <w:p w14:paraId="2662E091" w14:textId="77777777" w:rsidR="00170176" w:rsidRPr="00B803DE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5550FC5" w14:textId="77777777" w:rsidR="00485D04" w:rsidRPr="00B803DE" w:rsidRDefault="00170176" w:rsidP="00B803DE">
      <w:pPr>
        <w:numPr>
          <w:ilvl w:val="0"/>
          <w:numId w:val="2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Для  микробиологических исследований, в основном применяется влажная (иммерсионная)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(immersio - lat. </w:t>
      </w:r>
      <w:r w:rsidRPr="00B803DE">
        <w:rPr>
          <w:rFonts w:ascii="Times New Roman" w:hAnsi="Times New Roman" w:cs="Times New Roman"/>
          <w:iCs/>
          <w:sz w:val="28"/>
          <w:szCs w:val="28"/>
        </w:rPr>
        <w:t>погружение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)</w:t>
      </w:r>
      <w:r w:rsidRPr="00B803DE">
        <w:rPr>
          <w:rFonts w:ascii="Times New Roman" w:hAnsi="Times New Roman" w:cs="Times New Roman"/>
          <w:iCs/>
          <w:sz w:val="28"/>
          <w:szCs w:val="28"/>
        </w:rPr>
        <w:t xml:space="preserve"> система с высокой степенью увеличения (в 90раз).</w:t>
      </w:r>
    </w:p>
    <w:p w14:paraId="41DE014A" w14:textId="009B3D95" w:rsidR="00485D04" w:rsidRPr="00475A67" w:rsidRDefault="00170176" w:rsidP="00475A67">
      <w:pPr>
        <w:numPr>
          <w:ilvl w:val="0"/>
          <w:numId w:val="2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Во время микроскопии лучи, попадающие на препарат, проходят через стекло и попадают в воздух, некоторые из них рассеиваются и не падают на линзу, снижая способность к изображению.</w:t>
      </w:r>
      <w:r w:rsidR="00475A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5A67">
        <w:rPr>
          <w:rFonts w:ascii="Times New Roman" w:hAnsi="Times New Roman" w:cs="Times New Roman"/>
          <w:iCs/>
          <w:sz w:val="28"/>
          <w:szCs w:val="28"/>
        </w:rPr>
        <w:t>Поэтому для предотвращения рассеивания лучей используется иммерсионное масло (показатель преломления -1,52), показатель преломления которого близок к показателю преломления стекла.</w:t>
      </w:r>
    </w:p>
    <w:p w14:paraId="7CE43CDC" w14:textId="77777777" w:rsidR="00485D04" w:rsidRPr="00B803DE" w:rsidRDefault="00170176" w:rsidP="00B803DE">
      <w:pPr>
        <w:numPr>
          <w:ilvl w:val="0"/>
          <w:numId w:val="2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Иммерсионное масло заполняет промежуток между линзой и препара- том, все лучи, проходящие через препарат, попадают в объектив, усиливая увеличение микроскопа</w:t>
      </w:r>
    </w:p>
    <w:p w14:paraId="5AFFC0FA" w14:textId="77777777" w:rsidR="00485D04" w:rsidRPr="00B803DE" w:rsidRDefault="00170176" w:rsidP="00B803DE">
      <w:pPr>
        <w:numPr>
          <w:ilvl w:val="0"/>
          <w:numId w:val="2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Объективы, в зависимости от сухого и влажного способа (масло, иммерсия -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immersio (lat.</w:t>
      </w:r>
      <w:r w:rsidRPr="00B803DE">
        <w:rPr>
          <w:rFonts w:ascii="Times New Roman" w:hAnsi="Times New Roman" w:cs="Times New Roman"/>
          <w:iCs/>
          <w:sz w:val="28"/>
          <w:szCs w:val="28"/>
        </w:rPr>
        <w:t>заморозить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)</w:t>
      </w:r>
      <w:r w:rsidRPr="00B803DE">
        <w:rPr>
          <w:rFonts w:ascii="Times New Roman" w:hAnsi="Times New Roman" w:cs="Times New Roman"/>
          <w:iCs/>
          <w:sz w:val="28"/>
          <w:szCs w:val="28"/>
        </w:rPr>
        <w:t>)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делятся на две системы.</w:t>
      </w:r>
    </w:p>
    <w:p w14:paraId="209B16CE" w14:textId="77777777" w:rsidR="00485D04" w:rsidRPr="00B803DE" w:rsidRDefault="00170176" w:rsidP="00B803DE">
      <w:pPr>
        <w:numPr>
          <w:ilvl w:val="0"/>
          <w:numId w:val="2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>Иммерсионный объектив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  <w:r w:rsidRPr="00B803DE">
        <w:rPr>
          <w:rFonts w:ascii="Times New Roman" w:hAnsi="Times New Roman" w:cs="Times New Roman"/>
          <w:iCs/>
          <w:sz w:val="28"/>
          <w:szCs w:val="28"/>
        </w:rPr>
        <w:t>опускают в каплю масла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. </w:t>
      </w:r>
    </w:p>
    <w:p w14:paraId="78C6AA75" w14:textId="77777777" w:rsidR="00485D04" w:rsidRPr="00B803DE" w:rsidRDefault="00170176" w:rsidP="00B803DE">
      <w:pPr>
        <w:numPr>
          <w:ilvl w:val="0"/>
          <w:numId w:val="2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3DE">
        <w:rPr>
          <w:rFonts w:ascii="Times New Roman" w:hAnsi="Times New Roman" w:cs="Times New Roman"/>
          <w:iCs/>
          <w:sz w:val="28"/>
          <w:szCs w:val="28"/>
        </w:rPr>
        <w:t xml:space="preserve">Коэффициент преломления иммерсионного масла  примерно равен коэффициенту преломления стекла 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>-1,52</w:t>
      </w:r>
      <w:r w:rsidRPr="00B803DE">
        <w:rPr>
          <w:rFonts w:ascii="Times New Roman" w:hAnsi="Times New Roman" w:cs="Times New Roman"/>
          <w:iCs/>
          <w:sz w:val="28"/>
          <w:szCs w:val="28"/>
        </w:rPr>
        <w:t>, поэтому все лучи, проходящие через препарат не рассеиваются, а попадают в объектив.</w:t>
      </w:r>
      <w:r w:rsidRPr="00B803DE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</w:t>
      </w:r>
    </w:p>
    <w:p w14:paraId="0F4DFBD8" w14:textId="77777777" w:rsidR="00170176" w:rsidRDefault="00170176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42FBD2" w14:textId="77777777" w:rsidR="00AA58E4" w:rsidRDefault="00AA58E4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5D3F3E" w14:textId="77777777" w:rsidR="00AA58E4" w:rsidRDefault="00AA58E4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6E42B2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lastRenderedPageBreak/>
        <w:t>Микроскопический метод исследования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Микроскопический метод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A80A6E">
        <w:rPr>
          <w:rFonts w:asciiTheme="majorBidi" w:hAnsiTheme="majorBidi" w:cstheme="majorBidi"/>
          <w:sz w:val="28"/>
          <w:szCs w:val="28"/>
        </w:rPr>
        <w:t>основывается на распознавании возбудителей   по их морфологическим признакам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Метод позволяет выявлять возбудителей в патологических материалах, полученных от больных, в нативных или окрашенных мазках путем их микроскопирования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В нативных или окрашенных мазках, приготовленных из микробных культур морфологические свойства возбудителей изучают с помощью микроскопирования (морфологическая идентификация)</w:t>
      </w:r>
    </w:p>
    <w:p w14:paraId="68019C86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Этапы приготовления мазка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0DEB63F" w14:textId="77777777" w:rsidR="00AA58E4" w:rsidRPr="00A80A6E" w:rsidRDefault="00AA58E4" w:rsidP="00AA58E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Обезжиривание предметного стекла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Новое предметное стекло кипятят в 1% растворе соды, промывают водой, выдерживают в слабом растворе хлорной кислоты и вновь промывают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Использованные предметные стекла выдерживают два часа в концентрированном растворе серной кислоты 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 xml:space="preserve">ли водном растворе бихромата калия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(100:50:1000)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, промывают водой, кипятят в растворе соды, промывают водой и протирают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Обезжиривание возможно с использованием сухого мыла и дальнейшим протиранием маревой салфеткой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  <w:lang w:val="ru-RU"/>
        </w:rPr>
        <w:t>При приготовлении мазка для обезжиривания предметного стекла используют пламя горелки</w:t>
      </w:r>
    </w:p>
    <w:p w14:paraId="1B024224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Приготовление мазка из гноя и мокроты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Для приготовления мазка из гноя и мокроты обезжиривается оба предметных стекла.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На одно стекло петлёй наносится одна капля материала и накрывается сверху вторым предметным стеклом, слегка придавливается, ткани и материал раздавливаются и мазок готовится движением в обратном направлении.   Из крови готовится два вида мазка:</w:t>
      </w:r>
    </w:p>
    <w:p w14:paraId="40B01BD8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>Препарат «толстой» капли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</w:t>
      </w:r>
      <w:r w:rsidRPr="00A80A6E">
        <w:rPr>
          <w:rFonts w:asciiTheme="majorBidi" w:hAnsiTheme="majorBidi" w:cstheme="majorBidi"/>
          <w:sz w:val="28"/>
          <w:szCs w:val="28"/>
        </w:rPr>
        <w:t xml:space="preserve">для его приготовления на предметное стекло наносят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1-2 </w:t>
      </w:r>
      <w:r w:rsidRPr="00A80A6E">
        <w:rPr>
          <w:rFonts w:asciiTheme="majorBidi" w:hAnsiTheme="majorBidi" w:cstheme="majorBidi"/>
          <w:sz w:val="28"/>
          <w:szCs w:val="28"/>
        </w:rPr>
        <w:t xml:space="preserve">капли крови и размазывают петлёй мазок диаметром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1 </w:t>
      </w:r>
      <w:r w:rsidRPr="00A80A6E">
        <w:rPr>
          <w:rFonts w:asciiTheme="majorBidi" w:hAnsiTheme="majorBidi" w:cstheme="majorBidi"/>
          <w:sz w:val="28"/>
          <w:szCs w:val="28"/>
        </w:rPr>
        <w:t>см.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Применяется для обнаружения в крови паразитов.</w:t>
      </w:r>
    </w:p>
    <w:p w14:paraId="3F291339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A80A6E">
        <w:rPr>
          <w:rFonts w:asciiTheme="majorBidi" w:hAnsiTheme="majorBidi" w:cstheme="majorBidi"/>
          <w:sz w:val="28"/>
          <w:szCs w:val="28"/>
        </w:rPr>
        <w:t>Тонкий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“ </w:t>
      </w:r>
      <w:r w:rsidRPr="00A80A6E">
        <w:rPr>
          <w:rFonts w:asciiTheme="majorBidi" w:hAnsiTheme="majorBidi" w:cstheme="majorBidi"/>
          <w:sz w:val="28"/>
          <w:szCs w:val="28"/>
        </w:rPr>
        <w:t>мазок крови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80A6E">
        <w:rPr>
          <w:rFonts w:asciiTheme="majorBidi" w:hAnsiTheme="majorBidi" w:cstheme="majorBidi"/>
          <w:sz w:val="28"/>
          <w:szCs w:val="28"/>
        </w:rPr>
        <w:t xml:space="preserve">на одну сторону обезжиренного предметного стекла наносят 1 каплю крови, затем распреде- ляют вторым стеклом под углом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45°</w:t>
      </w:r>
      <w:r w:rsidRPr="00A80A6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Позволяет определить вид возбудителя.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5D33ECF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Бактериологическая петля, которую держат в правой руке, раскаляют в пламени.</w:t>
      </w:r>
    </w:p>
    <w:p w14:paraId="341D6185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На обезжиренное предметное стекло наносится 1 капля физиологического раствора.</w:t>
      </w:r>
    </w:p>
    <w:p w14:paraId="6632E862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Пробирку с микробной культурой держа в левой руке (при условии, что поверхность питательной среды видна), при помощи указательного пальца и ладони правой руки снимается пробка, и пробирку с пробкой пропускают через пламя горелки.</w:t>
      </w:r>
    </w:p>
    <w:p w14:paraId="4A09D2DD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 помощи Петли берется материал из пробирки.</w:t>
      </w:r>
    </w:p>
    <w:p w14:paraId="75EB4B43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Пробирку с пробкой пропускают через пламя, закрывают.</w:t>
      </w:r>
    </w:p>
    <w:p w14:paraId="5EB34784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lastRenderedPageBreak/>
        <w:t>Микробную культуру на конце петли смешивают с физиологическим раствором в диаметре 1 см на поверхности покровного стекла.</w:t>
      </w:r>
    </w:p>
    <w:p w14:paraId="1ECB8EA9" w14:textId="77777777" w:rsidR="00AA58E4" w:rsidRPr="00A80A6E" w:rsidRDefault="00AA58E4" w:rsidP="00AA58E4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Бактериологическая петля стерилизуется в пламени</w:t>
      </w:r>
    </w:p>
    <w:p w14:paraId="022CBEF7" w14:textId="77777777" w:rsidR="00AA58E4" w:rsidRPr="00A80A6E" w:rsidRDefault="00AA58E4" w:rsidP="00AA58E4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Высушивание мазков</w:t>
      </w:r>
    </w:p>
    <w:p w14:paraId="09A6CDD8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Мазки, в основном, высушивают открыто при комнатной температуре </w:t>
      </w:r>
    </w:p>
    <w:p w14:paraId="5F338F37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Толстые мазки высушивают в термостате либо над пламенем горелки. </w:t>
      </w:r>
    </w:p>
    <w:p w14:paraId="580A2735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Мазок нужно держать большим и указательным пальцами правой руки поверхностью вверх.</w:t>
      </w:r>
    </w:p>
    <w:p w14:paraId="188EFEF0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При пересушивании клеточные структуры разрушаются</w:t>
      </w:r>
    </w:p>
    <w:p w14:paraId="40D6F921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Препараты, приготовленные из крови нужно высушивать при комнатной температуре.</w:t>
      </w:r>
    </w:p>
    <w:p w14:paraId="12204CD2" w14:textId="77777777" w:rsidR="00AA58E4" w:rsidRPr="00A80A6E" w:rsidRDefault="00AA58E4" w:rsidP="00AA58E4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Фиксация мазка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физическая, химическая, смешанная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C2FC1FE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 xml:space="preserve">Мазок фиксируют на предметное  стекло, чтобы он не удалился при смывании и окрашивании.  </w:t>
      </w:r>
    </w:p>
    <w:p w14:paraId="4F3225D5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Для обезвреживания микробов. Кроме того, убитые микробы окрашиваются лучше, чем живые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51E24042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Становятся безопасными для лаборанта и окружающих</w:t>
      </w:r>
    </w:p>
    <w:p w14:paraId="6FC802AF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Физико-термическая фиксация - мазок  трижды проводят через пламя.</w:t>
      </w:r>
    </w:p>
    <w:p w14:paraId="671BE430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Химическая фиксация: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A80A6E">
        <w:rPr>
          <w:rFonts w:asciiTheme="majorBidi" w:hAnsiTheme="majorBidi" w:cstheme="majorBidi"/>
          <w:sz w:val="28"/>
          <w:szCs w:val="28"/>
        </w:rPr>
        <w:t>метиловый спирт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--5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этиловый спирт и смесь Никифорова 10 мин, на пару осмиевой кислоты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– 2-3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в растворе формалина несколько секунд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A80A6E">
        <w:rPr>
          <w:rFonts w:asciiTheme="majorBidi" w:hAnsiTheme="majorBidi" w:cstheme="majorBidi"/>
          <w:sz w:val="28"/>
          <w:szCs w:val="28"/>
        </w:rPr>
        <w:t>в ацетоне 5 минут</w:t>
      </w:r>
    </w:p>
    <w:p w14:paraId="340E05F1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Для фиксации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крови  и отпечатков органов.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1906B5BC" w14:textId="77777777" w:rsidR="00AA58E4" w:rsidRPr="00A80A6E" w:rsidRDefault="00AA58E4" w:rsidP="00AA58E4">
      <w:pPr>
        <w:numPr>
          <w:ilvl w:val="0"/>
          <w:numId w:val="3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80A6E">
        <w:rPr>
          <w:rFonts w:asciiTheme="majorBidi" w:hAnsiTheme="majorBidi" w:cstheme="majorBidi"/>
          <w:sz w:val="28"/>
          <w:szCs w:val="28"/>
          <w:lang w:val="en-US"/>
        </w:rPr>
        <w:t>Физико –химическая – смешанная фиксация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176B634" w14:textId="77777777" w:rsidR="00AA58E4" w:rsidRPr="00A80A6E" w:rsidRDefault="00AA58E4" w:rsidP="00AA58E4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3238B89E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Тинкториальные свойства бактерий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Тинкториальные свойства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– </w:t>
      </w:r>
      <w:r w:rsidRPr="00A80A6E">
        <w:rPr>
          <w:rFonts w:asciiTheme="majorBidi" w:hAnsiTheme="majorBidi" w:cstheme="majorBidi"/>
          <w:sz w:val="28"/>
          <w:szCs w:val="28"/>
        </w:rPr>
        <w:t>способность бактерий впитывать красители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Используется для морфологической идентификации бактерий</w:t>
      </w:r>
    </w:p>
    <w:p w14:paraId="450F4310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Растворы красителей и их приготовление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Химические красители получают на основе угля, они называются анилиновыми красителями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Чаще используется основные  красители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 xml:space="preserve">Основные красители окрашивают клеточное ядро, а кислотные – протоплазму клеток. </w:t>
      </w:r>
    </w:p>
    <w:p w14:paraId="758CA975" w14:textId="77777777" w:rsidR="00AA58E4" w:rsidRPr="00A80A6E" w:rsidRDefault="00AA58E4" w:rsidP="00AA58E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Кислый фуксин</w:t>
      </w:r>
    </w:p>
    <w:p w14:paraId="304DD5E1" w14:textId="77777777" w:rsidR="00AA58E4" w:rsidRPr="00A80A6E" w:rsidRDefault="00AA58E4" w:rsidP="00AA58E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t>эозин</w:t>
      </w:r>
    </w:p>
    <w:p w14:paraId="3512F3A1" w14:textId="77777777" w:rsidR="00AA58E4" w:rsidRPr="00A80A6E" w:rsidRDefault="00AA58E4" w:rsidP="00AA58E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80A6E">
        <w:rPr>
          <w:rFonts w:asciiTheme="majorBidi" w:hAnsiTheme="majorBidi" w:cstheme="majorBidi"/>
          <w:sz w:val="28"/>
          <w:szCs w:val="28"/>
          <w:lang w:val="ru-RU"/>
        </w:rPr>
        <w:t>Метиленовая синька, фуксин, шафранин, нейтрал-рот, генциан-виолет, хризоидин.</w:t>
      </w:r>
    </w:p>
    <w:p w14:paraId="331927A1" w14:textId="77777777" w:rsidR="00AA58E4" w:rsidRPr="00A80A6E" w:rsidRDefault="00AA58E4" w:rsidP="00AA58E4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80A6E">
        <w:rPr>
          <w:rFonts w:asciiTheme="majorBidi" w:hAnsiTheme="majorBidi" w:cstheme="majorBidi"/>
          <w:b/>
          <w:bCs/>
          <w:sz w:val="28"/>
          <w:szCs w:val="28"/>
        </w:rPr>
        <w:t>Простой метод окраски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Методы окраски подразделяются на простые и сложные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80A6E">
        <w:rPr>
          <w:rFonts w:asciiTheme="majorBidi" w:hAnsiTheme="majorBidi" w:cstheme="majorBidi"/>
          <w:sz w:val="28"/>
          <w:szCs w:val="28"/>
        </w:rPr>
        <w:t>При  простом методе окраски используется всего один краситель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A80A6E">
        <w:rPr>
          <w:rFonts w:asciiTheme="majorBidi" w:hAnsiTheme="majorBidi" w:cstheme="majorBidi"/>
          <w:sz w:val="28"/>
          <w:szCs w:val="28"/>
        </w:rPr>
        <w:t xml:space="preserve"> </w:t>
      </w:r>
    </w:p>
    <w:p w14:paraId="6712118B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 xml:space="preserve">фуксин Пфейффера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A80A6E">
        <w:rPr>
          <w:rFonts w:asciiTheme="majorBidi" w:hAnsiTheme="majorBidi" w:cstheme="majorBidi"/>
          <w:sz w:val="28"/>
          <w:szCs w:val="28"/>
        </w:rPr>
        <w:t>водный фукцин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) - 1-2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3B37FB55" w14:textId="77777777" w:rsidR="00AA58E4" w:rsidRPr="00A80A6E" w:rsidRDefault="00AA58E4" w:rsidP="00AA58E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</w:t>
      </w:r>
      <w:r w:rsidRPr="00A80A6E">
        <w:rPr>
          <w:rFonts w:asciiTheme="majorBidi" w:hAnsiTheme="majorBidi" w:cstheme="majorBidi"/>
          <w:sz w:val="28"/>
          <w:szCs w:val="28"/>
        </w:rPr>
        <w:t xml:space="preserve">метиленовый синий 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 xml:space="preserve">- 3-5 </w:t>
      </w:r>
      <w:r w:rsidRPr="00A80A6E">
        <w:rPr>
          <w:rFonts w:asciiTheme="majorBidi" w:hAnsiTheme="majorBidi" w:cstheme="majorBidi"/>
          <w:sz w:val="28"/>
          <w:szCs w:val="28"/>
        </w:rPr>
        <w:t>мин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6DB1ACB0" w14:textId="77777777" w:rsidR="00AA58E4" w:rsidRPr="00A80A6E" w:rsidRDefault="00AA58E4" w:rsidP="00AA58E4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A80A6E">
        <w:rPr>
          <w:rFonts w:asciiTheme="majorBidi" w:hAnsiTheme="majorBidi" w:cstheme="majorBidi"/>
          <w:sz w:val="28"/>
          <w:szCs w:val="28"/>
        </w:rPr>
        <w:lastRenderedPageBreak/>
        <w:t>Такой способ подходит  для изучения морфологии  микробов</w:t>
      </w:r>
      <w:r w:rsidRPr="00A80A6E">
        <w:rPr>
          <w:rFonts w:asciiTheme="majorBidi" w:hAnsiTheme="majorBidi" w:cstheme="majorBidi"/>
          <w:sz w:val="28"/>
          <w:szCs w:val="28"/>
          <w:lang w:val="az-Latn-AZ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0A6E">
        <w:rPr>
          <w:rFonts w:asciiTheme="majorBidi" w:hAnsiTheme="majorBidi" w:cstheme="majorBidi"/>
          <w:sz w:val="28"/>
          <w:szCs w:val="28"/>
        </w:rPr>
        <w:t>В исследуемом материале определяется наличие микроба, его количество и расположение</w:t>
      </w:r>
    </w:p>
    <w:p w14:paraId="2E5AFB7A" w14:textId="77777777" w:rsidR="00AA58E4" w:rsidRPr="00AA58E4" w:rsidRDefault="00AA58E4" w:rsidP="00B803DE">
      <w:pPr>
        <w:tabs>
          <w:tab w:val="left" w:pos="153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</w:p>
    <w:p w14:paraId="2A66A5F1" w14:textId="77777777" w:rsidR="00170176" w:rsidRPr="00B803DE" w:rsidRDefault="00170176" w:rsidP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5B4A54" w14:textId="77777777" w:rsidR="00B803DE" w:rsidRPr="00B803DE" w:rsidRDefault="00B803DE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803DE" w:rsidRPr="00B803DE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86F"/>
    <w:multiLevelType w:val="hybridMultilevel"/>
    <w:tmpl w:val="BFE4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D24"/>
    <w:multiLevelType w:val="hybridMultilevel"/>
    <w:tmpl w:val="85F80174"/>
    <w:lvl w:ilvl="0" w:tplc="0DBEAE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C5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6C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66A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EC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E8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CA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282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A9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CD2"/>
    <w:multiLevelType w:val="hybridMultilevel"/>
    <w:tmpl w:val="AE94EE7E"/>
    <w:lvl w:ilvl="0" w:tplc="0CB4A0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659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8FC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631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231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E3F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A6D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8D6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034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52C"/>
    <w:multiLevelType w:val="hybridMultilevel"/>
    <w:tmpl w:val="9EB61508"/>
    <w:lvl w:ilvl="0" w:tplc="2B20E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0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E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F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C9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60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7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8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079"/>
    <w:multiLevelType w:val="hybridMultilevel"/>
    <w:tmpl w:val="2DC6540C"/>
    <w:lvl w:ilvl="0" w:tplc="E2FC5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0DF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25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CF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2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87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62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E0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A9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62C1"/>
    <w:multiLevelType w:val="hybridMultilevel"/>
    <w:tmpl w:val="C48811B0"/>
    <w:lvl w:ilvl="0" w:tplc="F0C43F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4A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490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5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C7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410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062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65E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013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6C12"/>
    <w:multiLevelType w:val="hybridMultilevel"/>
    <w:tmpl w:val="74C2B132"/>
    <w:lvl w:ilvl="0" w:tplc="4A32D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06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2DA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49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465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486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6D2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28F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C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7D9A"/>
    <w:multiLevelType w:val="hybridMultilevel"/>
    <w:tmpl w:val="C33436A6"/>
    <w:lvl w:ilvl="0" w:tplc="FBA6AD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ECF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244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57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40A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6E2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2F2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0BC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882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AE0"/>
    <w:multiLevelType w:val="hybridMultilevel"/>
    <w:tmpl w:val="094E2EA8"/>
    <w:lvl w:ilvl="0" w:tplc="6600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66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4B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68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EE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8C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C3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0A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4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95C00"/>
    <w:multiLevelType w:val="hybridMultilevel"/>
    <w:tmpl w:val="5F0A9A0E"/>
    <w:lvl w:ilvl="0" w:tplc="A016E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AF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EE9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5B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E1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E6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4C9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A8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6C4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2C2B"/>
    <w:multiLevelType w:val="hybridMultilevel"/>
    <w:tmpl w:val="6126565A"/>
    <w:lvl w:ilvl="0" w:tplc="3A52A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8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C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7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86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0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2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08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600F78"/>
    <w:multiLevelType w:val="hybridMultilevel"/>
    <w:tmpl w:val="2496FC5A"/>
    <w:lvl w:ilvl="0" w:tplc="C56A1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2F0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8A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A9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3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E72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ED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05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C75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74123"/>
    <w:multiLevelType w:val="hybridMultilevel"/>
    <w:tmpl w:val="21E80F46"/>
    <w:lvl w:ilvl="0" w:tplc="39EC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E3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EC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0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8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4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A3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4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CF5D0B"/>
    <w:multiLevelType w:val="hybridMultilevel"/>
    <w:tmpl w:val="977C175A"/>
    <w:lvl w:ilvl="0" w:tplc="2CA4EB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661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2CE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EDB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403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E4A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D0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4F6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AFF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0315C"/>
    <w:multiLevelType w:val="hybridMultilevel"/>
    <w:tmpl w:val="B68250FA"/>
    <w:lvl w:ilvl="0" w:tplc="DF78A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0FC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2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679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67D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6F4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52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C2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A4A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E6CCB"/>
    <w:multiLevelType w:val="hybridMultilevel"/>
    <w:tmpl w:val="CCE040B2"/>
    <w:lvl w:ilvl="0" w:tplc="389E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A4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05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E0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80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42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C5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A6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20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C71E3"/>
    <w:multiLevelType w:val="hybridMultilevel"/>
    <w:tmpl w:val="B8F879CC"/>
    <w:lvl w:ilvl="0" w:tplc="E6A6F0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E20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AB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666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C79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857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83F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87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4D8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C35D7"/>
    <w:multiLevelType w:val="hybridMultilevel"/>
    <w:tmpl w:val="7B063B8E"/>
    <w:lvl w:ilvl="0" w:tplc="2DE063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2CA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70F2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AE63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40DB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0E57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EEEB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06D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06E5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46F84"/>
    <w:multiLevelType w:val="hybridMultilevel"/>
    <w:tmpl w:val="C854C422"/>
    <w:lvl w:ilvl="0" w:tplc="FE245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A4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C19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28D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28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A2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E8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63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E5E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37FEF"/>
    <w:multiLevelType w:val="hybridMultilevel"/>
    <w:tmpl w:val="B43E521A"/>
    <w:lvl w:ilvl="0" w:tplc="1982F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A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40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28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A5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0E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45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46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0C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53302"/>
    <w:multiLevelType w:val="hybridMultilevel"/>
    <w:tmpl w:val="11B4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41B8"/>
    <w:multiLevelType w:val="hybridMultilevel"/>
    <w:tmpl w:val="C83646A6"/>
    <w:lvl w:ilvl="0" w:tplc="BB867F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2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655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8F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E9C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88B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3F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43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8EE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636C6"/>
    <w:multiLevelType w:val="hybridMultilevel"/>
    <w:tmpl w:val="F66AD6D2"/>
    <w:lvl w:ilvl="0" w:tplc="CEFA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8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6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41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2F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AF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6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1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AA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CA2E10"/>
    <w:multiLevelType w:val="hybridMultilevel"/>
    <w:tmpl w:val="B768AFA2"/>
    <w:lvl w:ilvl="0" w:tplc="549438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C2B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C9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090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8DF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A57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82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EA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AF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142A"/>
    <w:multiLevelType w:val="hybridMultilevel"/>
    <w:tmpl w:val="850EE5FC"/>
    <w:lvl w:ilvl="0" w:tplc="93E09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A16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8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C8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45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AAC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41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03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EEC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15D7A"/>
    <w:multiLevelType w:val="hybridMultilevel"/>
    <w:tmpl w:val="A38228CE"/>
    <w:lvl w:ilvl="0" w:tplc="CDD060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0C9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2B0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85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0A1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A0A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AA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69F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8D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71C"/>
    <w:multiLevelType w:val="hybridMultilevel"/>
    <w:tmpl w:val="F6D4DAEA"/>
    <w:lvl w:ilvl="0" w:tplc="C212E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AB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427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6E3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9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7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A1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4AA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14E9B"/>
    <w:multiLevelType w:val="hybridMultilevel"/>
    <w:tmpl w:val="9B546ED8"/>
    <w:lvl w:ilvl="0" w:tplc="DB18C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6C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C0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1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6D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6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2ED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83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8C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B0220"/>
    <w:multiLevelType w:val="hybridMultilevel"/>
    <w:tmpl w:val="57DCFA0A"/>
    <w:lvl w:ilvl="0" w:tplc="E14E2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CC0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4D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22F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E5F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E72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09C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CCA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C2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E6FEC"/>
    <w:multiLevelType w:val="hybridMultilevel"/>
    <w:tmpl w:val="13A4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15B9D"/>
    <w:multiLevelType w:val="hybridMultilevel"/>
    <w:tmpl w:val="CB4CB01C"/>
    <w:lvl w:ilvl="0" w:tplc="D722E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845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A3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C00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68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4B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429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41D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00B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C31D8"/>
    <w:multiLevelType w:val="hybridMultilevel"/>
    <w:tmpl w:val="E41CB166"/>
    <w:lvl w:ilvl="0" w:tplc="067A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9AD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A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C1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AD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0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49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66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A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06896391">
    <w:abstractNumId w:val="7"/>
  </w:num>
  <w:num w:numId="2" w16cid:durableId="645012562">
    <w:abstractNumId w:val="13"/>
  </w:num>
  <w:num w:numId="3" w16cid:durableId="2112578905">
    <w:abstractNumId w:val="31"/>
  </w:num>
  <w:num w:numId="4" w16cid:durableId="25646209">
    <w:abstractNumId w:val="10"/>
  </w:num>
  <w:num w:numId="5" w16cid:durableId="742412400">
    <w:abstractNumId w:val="18"/>
  </w:num>
  <w:num w:numId="6" w16cid:durableId="111242602">
    <w:abstractNumId w:val="1"/>
  </w:num>
  <w:num w:numId="7" w16cid:durableId="973487802">
    <w:abstractNumId w:val="9"/>
  </w:num>
  <w:num w:numId="8" w16cid:durableId="1484929745">
    <w:abstractNumId w:val="19"/>
  </w:num>
  <w:num w:numId="9" w16cid:durableId="27606414">
    <w:abstractNumId w:val="8"/>
  </w:num>
  <w:num w:numId="10" w16cid:durableId="1915778478">
    <w:abstractNumId w:val="17"/>
  </w:num>
  <w:num w:numId="11" w16cid:durableId="1659456426">
    <w:abstractNumId w:val="15"/>
  </w:num>
  <w:num w:numId="12" w16cid:durableId="395279688">
    <w:abstractNumId w:val="22"/>
  </w:num>
  <w:num w:numId="13" w16cid:durableId="358043706">
    <w:abstractNumId w:val="5"/>
  </w:num>
  <w:num w:numId="14" w16cid:durableId="995307003">
    <w:abstractNumId w:val="2"/>
  </w:num>
  <w:num w:numId="15" w16cid:durableId="2042583918">
    <w:abstractNumId w:val="23"/>
  </w:num>
  <w:num w:numId="16" w16cid:durableId="439448882">
    <w:abstractNumId w:val="25"/>
  </w:num>
  <w:num w:numId="17" w16cid:durableId="2085838712">
    <w:abstractNumId w:val="24"/>
  </w:num>
  <w:num w:numId="18" w16cid:durableId="1242257251">
    <w:abstractNumId w:val="28"/>
  </w:num>
  <w:num w:numId="19" w16cid:durableId="461384992">
    <w:abstractNumId w:val="26"/>
  </w:num>
  <w:num w:numId="20" w16cid:durableId="1955937312">
    <w:abstractNumId w:val="11"/>
  </w:num>
  <w:num w:numId="21" w16cid:durableId="23409991">
    <w:abstractNumId w:val="14"/>
  </w:num>
  <w:num w:numId="22" w16cid:durableId="1779176371">
    <w:abstractNumId w:val="30"/>
  </w:num>
  <w:num w:numId="23" w16cid:durableId="895627673">
    <w:abstractNumId w:val="21"/>
  </w:num>
  <w:num w:numId="24" w16cid:durableId="585187758">
    <w:abstractNumId w:val="6"/>
  </w:num>
  <w:num w:numId="25" w16cid:durableId="149373001">
    <w:abstractNumId w:val="4"/>
  </w:num>
  <w:num w:numId="26" w16cid:durableId="914318725">
    <w:abstractNumId w:val="16"/>
  </w:num>
  <w:num w:numId="27" w16cid:durableId="2095583853">
    <w:abstractNumId w:val="0"/>
  </w:num>
  <w:num w:numId="28" w16cid:durableId="1987856087">
    <w:abstractNumId w:val="29"/>
  </w:num>
  <w:num w:numId="29" w16cid:durableId="570044587">
    <w:abstractNumId w:val="3"/>
  </w:num>
  <w:num w:numId="30" w16cid:durableId="1454834332">
    <w:abstractNumId w:val="27"/>
  </w:num>
  <w:num w:numId="31" w16cid:durableId="946425599">
    <w:abstractNumId w:val="12"/>
  </w:num>
  <w:num w:numId="32" w16cid:durableId="151676599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170176"/>
    <w:rsid w:val="00206F72"/>
    <w:rsid w:val="00251618"/>
    <w:rsid w:val="002C5B66"/>
    <w:rsid w:val="003418C2"/>
    <w:rsid w:val="003808E7"/>
    <w:rsid w:val="0038330D"/>
    <w:rsid w:val="00402C54"/>
    <w:rsid w:val="00475A67"/>
    <w:rsid w:val="00485D04"/>
    <w:rsid w:val="00503A72"/>
    <w:rsid w:val="005D0F3A"/>
    <w:rsid w:val="00624061"/>
    <w:rsid w:val="006A434D"/>
    <w:rsid w:val="006B1852"/>
    <w:rsid w:val="006E6ED9"/>
    <w:rsid w:val="006F3C33"/>
    <w:rsid w:val="00843E90"/>
    <w:rsid w:val="00845960"/>
    <w:rsid w:val="008B4EB6"/>
    <w:rsid w:val="00925D9C"/>
    <w:rsid w:val="00986797"/>
    <w:rsid w:val="00990443"/>
    <w:rsid w:val="009A6193"/>
    <w:rsid w:val="009F6686"/>
    <w:rsid w:val="00A15B60"/>
    <w:rsid w:val="00A25D93"/>
    <w:rsid w:val="00A46DAB"/>
    <w:rsid w:val="00AA58E4"/>
    <w:rsid w:val="00AC59D8"/>
    <w:rsid w:val="00AD0843"/>
    <w:rsid w:val="00B803DE"/>
    <w:rsid w:val="00D8400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AE11949E-0EA8-4A4E-931F-D70FC88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2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1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34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8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0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9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ABDB-D189-4370-92B4-955B687B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2941</Words>
  <Characters>16769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2023-05-30T08:48:00Z</dcterms:created>
  <dcterms:modified xsi:type="dcterms:W3CDTF">2023-05-30T08:48:00Z</dcterms:modified>
</cp:coreProperties>
</file>